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37A6" w14:textId="4BE45C2D" w:rsidR="00A642AA" w:rsidRPr="00A57BA3" w:rsidRDefault="008C4032" w:rsidP="008C40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7BA3">
        <w:rPr>
          <w:rFonts w:ascii="Arial" w:hAnsi="Arial" w:cs="Arial"/>
          <w:b/>
          <w:bCs/>
          <w:sz w:val="32"/>
          <w:szCs w:val="32"/>
        </w:rPr>
        <w:t>ACUERDO XX</w:t>
      </w:r>
    </w:p>
    <w:p w14:paraId="2C8A30A5" w14:textId="77777777" w:rsidR="008C4032" w:rsidRPr="00567883" w:rsidRDefault="008C4032" w:rsidP="008C4032">
      <w:pPr>
        <w:rPr>
          <w:rFonts w:ascii="Arial" w:hAnsi="Arial" w:cs="Arial"/>
          <w:sz w:val="32"/>
          <w:szCs w:val="32"/>
        </w:rPr>
      </w:pPr>
      <w:bookmarkStart w:id="0" w:name="_Hlk152185693"/>
    </w:p>
    <w:p w14:paraId="575F7AAD" w14:textId="7BC03E45" w:rsidR="008C4032" w:rsidRPr="00A57BA3" w:rsidRDefault="008C4032" w:rsidP="008C40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7BA3">
        <w:rPr>
          <w:rFonts w:ascii="Arial" w:hAnsi="Arial" w:cs="Arial"/>
          <w:b/>
          <w:bCs/>
          <w:sz w:val="24"/>
          <w:szCs w:val="24"/>
        </w:rPr>
        <w:t xml:space="preserve">“POR MEDIO DEL CUAL SE ADOPTA LA DIVISIÓN </w:t>
      </w:r>
      <w:proofErr w:type="gramStart"/>
      <w:r w:rsidRPr="00A57BA3">
        <w:rPr>
          <w:rFonts w:ascii="Arial" w:hAnsi="Arial" w:cs="Arial"/>
          <w:b/>
          <w:bCs/>
          <w:sz w:val="24"/>
          <w:szCs w:val="24"/>
        </w:rPr>
        <w:t>POLÍTICO ADMINISTRATIVA</w:t>
      </w:r>
      <w:proofErr w:type="gramEnd"/>
      <w:r w:rsidRPr="00A57BA3">
        <w:rPr>
          <w:rFonts w:ascii="Arial" w:hAnsi="Arial" w:cs="Arial"/>
          <w:b/>
          <w:bCs/>
          <w:sz w:val="24"/>
          <w:szCs w:val="24"/>
        </w:rPr>
        <w:t xml:space="preserve"> URBANA Y RURAL DEL MUNICIPIO DE ITAGÜÍ – ANTIOQUIA Y SE DICTAN OTRAS DISPOSICIONES”</w:t>
      </w:r>
    </w:p>
    <w:bookmarkEnd w:id="0"/>
    <w:p w14:paraId="417D8579" w14:textId="77777777" w:rsidR="008C4032" w:rsidRPr="00567883" w:rsidRDefault="008C4032" w:rsidP="008C4032">
      <w:pPr>
        <w:rPr>
          <w:rFonts w:ascii="Arial" w:hAnsi="Arial" w:cs="Arial"/>
          <w:sz w:val="24"/>
          <w:szCs w:val="24"/>
        </w:rPr>
      </w:pPr>
    </w:p>
    <w:p w14:paraId="5D8A4104" w14:textId="61F5D2ED" w:rsidR="008C4032" w:rsidRPr="00567883" w:rsidRDefault="008C4032" w:rsidP="00567883">
      <w:pPr>
        <w:jc w:val="both"/>
        <w:rPr>
          <w:rFonts w:ascii="Arial" w:hAnsi="Arial" w:cs="Arial"/>
          <w:sz w:val="24"/>
          <w:szCs w:val="24"/>
        </w:rPr>
      </w:pPr>
      <w:r w:rsidRPr="00A57BA3">
        <w:rPr>
          <w:rFonts w:ascii="Arial" w:hAnsi="Arial" w:cs="Arial"/>
          <w:b/>
          <w:bCs/>
          <w:sz w:val="24"/>
          <w:szCs w:val="24"/>
        </w:rPr>
        <w:t>EL HONORABLE CONCEJO MUNICIPAL DE ITAGÜÍ – ANTIOQUIA</w:t>
      </w:r>
      <w:r w:rsidRPr="00567883">
        <w:rPr>
          <w:rFonts w:ascii="Arial" w:hAnsi="Arial" w:cs="Arial"/>
          <w:sz w:val="24"/>
          <w:szCs w:val="24"/>
        </w:rPr>
        <w:t xml:space="preserve">, en </w:t>
      </w:r>
      <w:bookmarkStart w:id="1" w:name="_Hlk152185744"/>
      <w:r w:rsidRPr="00567883">
        <w:rPr>
          <w:rFonts w:ascii="Arial" w:hAnsi="Arial" w:cs="Arial"/>
          <w:sz w:val="24"/>
          <w:szCs w:val="24"/>
        </w:rPr>
        <w:t xml:space="preserve">uso de sus facultades constitucionales y legales, en especial las conferidas por el artículo 318 de la Constitución Política, los artículos 71 y 117 de la Ley 136 de 1994 y el artículo 91 de a Ley 136 de 1994 modificado por el artículo 29 de la Ley 1551 de 2012 </w:t>
      </w:r>
    </w:p>
    <w:bookmarkEnd w:id="1"/>
    <w:p w14:paraId="428D3AF5" w14:textId="77777777" w:rsidR="008C4032" w:rsidRPr="00567883" w:rsidRDefault="008C4032" w:rsidP="008C4032">
      <w:pPr>
        <w:rPr>
          <w:rFonts w:ascii="Arial" w:hAnsi="Arial" w:cs="Arial"/>
          <w:sz w:val="24"/>
          <w:szCs w:val="24"/>
        </w:rPr>
      </w:pPr>
    </w:p>
    <w:p w14:paraId="20AADC82" w14:textId="3165D6D9" w:rsidR="008C4032" w:rsidRDefault="008C4032" w:rsidP="008C40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883">
        <w:rPr>
          <w:rFonts w:ascii="Arial" w:hAnsi="Arial" w:cs="Arial"/>
          <w:b/>
          <w:bCs/>
          <w:sz w:val="32"/>
          <w:szCs w:val="32"/>
        </w:rPr>
        <w:t>ACUERDA</w:t>
      </w:r>
    </w:p>
    <w:p w14:paraId="495298EF" w14:textId="77777777" w:rsidR="000D1D0B" w:rsidRPr="00567883" w:rsidRDefault="000D1D0B" w:rsidP="000D1D0B"/>
    <w:p w14:paraId="57A2CE80" w14:textId="5282F7AF" w:rsidR="008C4032" w:rsidRPr="00567883" w:rsidRDefault="00430E6C" w:rsidP="00430E6C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67883">
        <w:rPr>
          <w:rFonts w:ascii="Arial" w:hAnsi="Arial" w:cs="Arial"/>
          <w:b/>
          <w:bCs/>
          <w:sz w:val="24"/>
          <w:szCs w:val="24"/>
        </w:rPr>
        <w:t>Adopción.</w:t>
      </w:r>
      <w:r w:rsidRPr="00567883">
        <w:rPr>
          <w:rFonts w:ascii="Arial" w:hAnsi="Arial" w:cs="Arial"/>
          <w:sz w:val="24"/>
          <w:szCs w:val="24"/>
        </w:rPr>
        <w:t xml:space="preserve">  </w:t>
      </w:r>
      <w:r w:rsidR="00635F68" w:rsidRPr="00567883">
        <w:rPr>
          <w:rFonts w:ascii="Arial" w:hAnsi="Arial" w:cs="Arial"/>
          <w:sz w:val="24"/>
          <w:szCs w:val="24"/>
        </w:rPr>
        <w:t>A</w:t>
      </w:r>
      <w:r w:rsidR="00A57BA3">
        <w:rPr>
          <w:rFonts w:ascii="Arial" w:hAnsi="Arial" w:cs="Arial"/>
          <w:sz w:val="24"/>
          <w:szCs w:val="24"/>
        </w:rPr>
        <w:t>dóp</w:t>
      </w:r>
      <w:r w:rsidR="00635F68" w:rsidRPr="00567883">
        <w:rPr>
          <w:rFonts w:ascii="Arial" w:hAnsi="Arial" w:cs="Arial"/>
          <w:sz w:val="24"/>
          <w:szCs w:val="24"/>
        </w:rPr>
        <w:t>tese la división</w:t>
      </w:r>
      <w:r w:rsidR="00A57BA3">
        <w:rPr>
          <w:rFonts w:ascii="Arial" w:hAnsi="Arial" w:cs="Arial"/>
          <w:sz w:val="24"/>
          <w:szCs w:val="24"/>
        </w:rPr>
        <w:t xml:space="preserve"> político-</w:t>
      </w:r>
      <w:r w:rsidR="00635F68" w:rsidRPr="00567883">
        <w:rPr>
          <w:rFonts w:ascii="Arial" w:hAnsi="Arial" w:cs="Arial"/>
          <w:sz w:val="24"/>
          <w:szCs w:val="24"/>
        </w:rPr>
        <w:t xml:space="preserve">administrativa urbana y rural del Municipio de Itagüí, a partir de la clasificación del suelo establecida en el Acuerdo </w:t>
      </w:r>
      <w:proofErr w:type="spellStart"/>
      <w:r w:rsidR="00635F68" w:rsidRPr="00567883">
        <w:rPr>
          <w:rFonts w:ascii="Arial" w:hAnsi="Arial" w:cs="Arial"/>
          <w:sz w:val="24"/>
          <w:szCs w:val="24"/>
        </w:rPr>
        <w:t>xx</w:t>
      </w:r>
      <w:proofErr w:type="spellEnd"/>
      <w:r w:rsidR="00635F68" w:rsidRPr="00567883">
        <w:rPr>
          <w:rFonts w:ascii="Arial" w:hAnsi="Arial" w:cs="Arial"/>
          <w:sz w:val="24"/>
          <w:szCs w:val="24"/>
        </w:rPr>
        <w:t xml:space="preserve"> de 2023, por medio del cual se realiza la revisión y ajuste de largo plazo del Plan de Ordenamiento Territorial de Itagüí.</w:t>
      </w:r>
    </w:p>
    <w:p w14:paraId="0DEEA7D1" w14:textId="77777777" w:rsidR="009C2DE0" w:rsidRPr="00567883" w:rsidRDefault="009C2DE0" w:rsidP="009C2DE0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BD21929" w14:textId="15F0D1B2" w:rsidR="009C2DE0" w:rsidRPr="00567883" w:rsidRDefault="00430E6C" w:rsidP="00430E6C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67883">
        <w:rPr>
          <w:rFonts w:ascii="Arial" w:hAnsi="Arial" w:cs="Arial"/>
          <w:b/>
          <w:bCs/>
          <w:sz w:val="24"/>
          <w:szCs w:val="24"/>
        </w:rPr>
        <w:t>División político-administrativa.</w:t>
      </w:r>
      <w:r w:rsidRPr="00567883">
        <w:rPr>
          <w:rFonts w:ascii="Arial" w:hAnsi="Arial" w:cs="Arial"/>
          <w:sz w:val="24"/>
          <w:szCs w:val="24"/>
        </w:rPr>
        <w:t xml:space="preserve">  El municipio de Itagüí se divide territorialmente en 1) Cabecera Municipal  y 2) Corregimiento de El Manzanillo.</w:t>
      </w:r>
    </w:p>
    <w:p w14:paraId="36DC84B9" w14:textId="77777777" w:rsidR="00430E6C" w:rsidRPr="00567883" w:rsidRDefault="00430E6C" w:rsidP="00430E6C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5D63C84" w14:textId="06DD7540" w:rsidR="00430E6C" w:rsidRPr="00567883" w:rsidRDefault="00430E6C" w:rsidP="00430E6C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67883">
        <w:rPr>
          <w:rFonts w:ascii="Arial" w:hAnsi="Arial" w:cs="Arial"/>
          <w:b/>
          <w:bCs/>
          <w:sz w:val="24"/>
          <w:szCs w:val="24"/>
        </w:rPr>
        <w:t xml:space="preserve">Cabecera </w:t>
      </w:r>
      <w:r w:rsidRPr="00A57BA3">
        <w:rPr>
          <w:rFonts w:ascii="Arial" w:hAnsi="Arial" w:cs="Arial"/>
          <w:b/>
          <w:bCs/>
          <w:sz w:val="24"/>
          <w:szCs w:val="24"/>
        </w:rPr>
        <w:t>Municipal.</w:t>
      </w:r>
      <w:r w:rsidRPr="0056788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67883">
        <w:rPr>
          <w:rFonts w:ascii="Arial" w:hAnsi="Arial" w:cs="Arial"/>
          <w:sz w:val="24"/>
          <w:szCs w:val="24"/>
        </w:rPr>
        <w:t>La cabecera municipal está conformada en su totalidad por suelo urbano</w:t>
      </w:r>
      <w:r w:rsidR="00A57BA3">
        <w:rPr>
          <w:rFonts w:ascii="Arial" w:hAnsi="Arial" w:cs="Arial"/>
          <w:sz w:val="24"/>
          <w:szCs w:val="24"/>
        </w:rPr>
        <w:t xml:space="preserve">, </w:t>
      </w:r>
      <w:r w:rsidRPr="00567883">
        <w:rPr>
          <w:rFonts w:ascii="Arial" w:hAnsi="Arial" w:cs="Arial"/>
          <w:sz w:val="24"/>
          <w:szCs w:val="24"/>
        </w:rPr>
        <w:t>dividiéndose en Comunas y Barrios de la siguiente manera: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320"/>
        <w:gridCol w:w="2240"/>
      </w:tblGrid>
      <w:tr w:rsidR="00430E6C" w:rsidRPr="00430E6C" w14:paraId="2B570F6A" w14:textId="77777777" w:rsidTr="00430E6C">
        <w:trPr>
          <w:trHeight w:val="288"/>
          <w:tblHeader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C2809F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Comuna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712210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Área Comuna (m²)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8A693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Barrio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1F2D160" w14:textId="5CD7F64F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5678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Superficie aproximada</w:t>
            </w: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 xml:space="preserve"> (m²)</w:t>
            </w:r>
          </w:p>
        </w:tc>
      </w:tr>
      <w:tr w:rsidR="00430E6C" w:rsidRPr="00430E6C" w14:paraId="0CDC3B44" w14:textId="77777777" w:rsidTr="00430E6C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45F7308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COMUNA-01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370E38E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2.787.938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AB0D0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Artex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81EB39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42.799</w:t>
            </w:r>
          </w:p>
        </w:tc>
      </w:tr>
      <w:tr w:rsidR="00430E6C" w:rsidRPr="00430E6C" w14:paraId="24837CA2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7DA54E6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DF7FA6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4E558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Zona Industrial No. 1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134E00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862.027</w:t>
            </w:r>
          </w:p>
        </w:tc>
      </w:tr>
      <w:tr w:rsidR="00430E6C" w:rsidRPr="00430E6C" w14:paraId="0C654DF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35111A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81EA2A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A52FE5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Villa Paula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CF349D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50.867</w:t>
            </w:r>
          </w:p>
        </w:tc>
      </w:tr>
      <w:tr w:rsidR="00430E6C" w:rsidRPr="00430E6C" w14:paraId="27B1E77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56DF7A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6C23DC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4C89DA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Los Naranjos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F562AB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112.928</w:t>
            </w:r>
          </w:p>
        </w:tc>
      </w:tr>
      <w:tr w:rsidR="00430E6C" w:rsidRPr="00430E6C" w14:paraId="28830357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F0A1F4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725F504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D97409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Centro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E96568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352.740</w:t>
            </w:r>
          </w:p>
        </w:tc>
      </w:tr>
      <w:tr w:rsidR="00430E6C" w:rsidRPr="00430E6C" w14:paraId="4F3624E6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523E936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DB696D6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0C5378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Asturias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8F0213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43.042</w:t>
            </w:r>
          </w:p>
        </w:tc>
      </w:tr>
      <w:tr w:rsidR="00430E6C" w:rsidRPr="00430E6C" w14:paraId="7E9602E2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B326C0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86879D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B178A8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Playa Rica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129E07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116.954</w:t>
            </w:r>
          </w:p>
        </w:tc>
      </w:tr>
      <w:tr w:rsidR="00430E6C" w:rsidRPr="00430E6C" w14:paraId="187E924E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BF9926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071A43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2B60AC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Isidro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CC7651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53.764</w:t>
            </w:r>
          </w:p>
        </w:tc>
      </w:tr>
      <w:tr w:rsidR="00430E6C" w:rsidRPr="00430E6C" w14:paraId="24D82C1D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ABF777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E57658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DFB11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proofErr w:type="spellStart"/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Satexco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5994AD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104.336</w:t>
            </w:r>
          </w:p>
        </w:tc>
      </w:tr>
      <w:tr w:rsidR="00430E6C" w:rsidRPr="00430E6C" w14:paraId="4C7C7C91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421158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442957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6D828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Juan Bautista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936202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11.789</w:t>
            </w:r>
          </w:p>
        </w:tc>
      </w:tr>
      <w:tr w:rsidR="00430E6C" w:rsidRPr="00430E6C" w14:paraId="5AEDCBCA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EC39EF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1B55C5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5A458C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Las Mercedes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CEFE9E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86.035</w:t>
            </w:r>
          </w:p>
        </w:tc>
      </w:tr>
      <w:tr w:rsidR="00430E6C" w:rsidRPr="00430E6C" w14:paraId="0D42FBF2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FAFE20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97F9BC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F88352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José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76AF4E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106.264</w:t>
            </w:r>
          </w:p>
        </w:tc>
      </w:tr>
      <w:tr w:rsidR="00430E6C" w:rsidRPr="00430E6C" w14:paraId="7AFC17AC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DC8303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3EE2B0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F6B51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Araucaria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D8D261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35.273</w:t>
            </w:r>
          </w:p>
        </w:tc>
      </w:tr>
      <w:tr w:rsidR="00430E6C" w:rsidRPr="00430E6C" w14:paraId="61B6660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34252C5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1225C53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3C8C6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Gloria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3E34AB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68.600</w:t>
            </w:r>
          </w:p>
        </w:tc>
      </w:tr>
      <w:tr w:rsidR="00430E6C" w:rsidRPr="00430E6C" w14:paraId="5B7EDBD3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D7638E6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B71952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F743C4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Independencia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9396FB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124.879</w:t>
            </w:r>
          </w:p>
        </w:tc>
      </w:tr>
      <w:tr w:rsidR="00430E6C" w:rsidRPr="00430E6C" w14:paraId="1499077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CC4178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79C762C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124F96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Zona Industrial No. 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280DC8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501.672</w:t>
            </w:r>
          </w:p>
        </w:tc>
      </w:tr>
      <w:tr w:rsidR="00430E6C" w:rsidRPr="00430E6C" w14:paraId="2A6ABE0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DC0A46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726F7EB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A5C61D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Santa Cruz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522FDA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113.969</w:t>
            </w:r>
          </w:p>
        </w:tc>
      </w:tr>
      <w:tr w:rsidR="00430E6C" w:rsidRPr="00430E6C" w14:paraId="1911C613" w14:textId="77777777" w:rsidTr="00430E6C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5C07CBE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COMUNA-02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32266F2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1.959.185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78400C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proofErr w:type="spellStart"/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Camparola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E1E3CD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77.645</w:t>
            </w:r>
          </w:p>
        </w:tc>
      </w:tr>
      <w:tr w:rsidR="00430E6C" w:rsidRPr="00430E6C" w14:paraId="6D99A99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9E88E0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99CCB0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F259F6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Pío X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1607CA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87.651</w:t>
            </w:r>
          </w:p>
        </w:tc>
      </w:tr>
      <w:tr w:rsidR="00430E6C" w:rsidRPr="00430E6C" w14:paraId="701231D2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3B0AF64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E977FB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50BCC4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Monteverde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0A9759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47.969</w:t>
            </w:r>
          </w:p>
        </w:tc>
      </w:tr>
      <w:tr w:rsidR="00430E6C" w:rsidRPr="00430E6C" w14:paraId="6B8FBEC1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50E360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D3C9F2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B2CD3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Palma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B76E72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111.235</w:t>
            </w:r>
          </w:p>
        </w:tc>
      </w:tr>
      <w:tr w:rsidR="00430E6C" w:rsidRPr="00430E6C" w14:paraId="090DD646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495D34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2D7D4B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D083C9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proofErr w:type="spellStart"/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Montesacro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009F52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186.269</w:t>
            </w:r>
          </w:p>
        </w:tc>
      </w:tr>
      <w:tr w:rsidR="00430E6C" w:rsidRPr="00430E6C" w14:paraId="7E419D5E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2E1E26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EB7018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DC3555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Las Margaritas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9AEB42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48.769</w:t>
            </w:r>
          </w:p>
        </w:tc>
      </w:tr>
      <w:tr w:rsidR="00430E6C" w:rsidRPr="00430E6C" w14:paraId="6CEF058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363F2C9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09F5A7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C5ED32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Samaria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CD89C4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36.411</w:t>
            </w:r>
          </w:p>
        </w:tc>
      </w:tr>
      <w:tr w:rsidR="00430E6C" w:rsidRPr="00430E6C" w14:paraId="1F4AB6AD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8B535A3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AD77D4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7ED656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Santa Ana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957259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58.395</w:t>
            </w:r>
          </w:p>
        </w:tc>
      </w:tr>
      <w:tr w:rsidR="00430E6C" w:rsidRPr="00430E6C" w14:paraId="24FFE258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04EDEF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CCD8F7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5049B5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Palmar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CC963A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50.335</w:t>
            </w:r>
          </w:p>
        </w:tc>
      </w:tr>
      <w:tr w:rsidR="00430E6C" w:rsidRPr="00430E6C" w14:paraId="5EBBCA7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79B0F0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29D51B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853E9B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Samaria Robles del Sur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638DE7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127.431</w:t>
            </w:r>
          </w:p>
        </w:tc>
      </w:tr>
      <w:tr w:rsidR="00430E6C" w:rsidRPr="00430E6C" w14:paraId="3172791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553BA8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828CCA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040E2B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Malta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4454B9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11.405</w:t>
            </w:r>
          </w:p>
        </w:tc>
      </w:tr>
      <w:tr w:rsidR="00430E6C" w:rsidRPr="00430E6C" w14:paraId="5D3715E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F9B290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E82306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38711F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Finca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FC82B6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53.060</w:t>
            </w:r>
          </w:p>
        </w:tc>
      </w:tr>
      <w:tr w:rsidR="00430E6C" w:rsidRPr="00430E6C" w14:paraId="75E8A76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550B4F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43BEE8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A39A53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Santa Catalina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0847E2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388.525</w:t>
            </w:r>
          </w:p>
        </w:tc>
      </w:tr>
      <w:tr w:rsidR="00430E6C" w:rsidRPr="00430E6C" w14:paraId="4366EFF4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96C448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98E20D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C8F000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proofErr w:type="spellStart"/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Yarumito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5009BD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213.465</w:t>
            </w:r>
          </w:p>
        </w:tc>
      </w:tr>
      <w:tr w:rsidR="00430E6C" w:rsidRPr="00430E6C" w14:paraId="0B5C4E22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F10389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C5891C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CDCBE8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Zona Industrial No. 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B8729D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460.621</w:t>
            </w:r>
          </w:p>
        </w:tc>
      </w:tr>
      <w:tr w:rsidR="00430E6C" w:rsidRPr="00430E6C" w14:paraId="3015F95A" w14:textId="77777777" w:rsidTr="00430E6C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6F2E371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COMUNA-03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5B04EEF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2.815.308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750196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Francisco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6EC3E1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247.300</w:t>
            </w:r>
          </w:p>
        </w:tc>
      </w:tr>
      <w:tr w:rsidR="00430E6C" w:rsidRPr="00430E6C" w14:paraId="40CCEA0E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60BD01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E3B708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59BBC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Triana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28559A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143.783</w:t>
            </w:r>
          </w:p>
        </w:tc>
      </w:tr>
      <w:tr w:rsidR="00430E6C" w:rsidRPr="00430E6C" w14:paraId="24BCC793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03BF02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678020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4F35AF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Antonio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6F51F4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43.441</w:t>
            </w:r>
          </w:p>
        </w:tc>
      </w:tr>
      <w:tr w:rsidR="00430E6C" w:rsidRPr="00430E6C" w14:paraId="2913EFDD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9410666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E9F798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7052CD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Gabriel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C96324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121.552</w:t>
            </w:r>
          </w:p>
        </w:tc>
      </w:tr>
      <w:tr w:rsidR="00430E6C" w:rsidRPr="00430E6C" w14:paraId="6A06BAF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CE5C6E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60D638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AB07F4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Las Brisas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00F679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106.275</w:t>
            </w:r>
          </w:p>
        </w:tc>
      </w:tr>
      <w:tr w:rsidR="00430E6C" w:rsidRPr="00430E6C" w14:paraId="6399276D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F3E7F4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BA5921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9E2919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Pilsen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3F9074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53.094</w:t>
            </w:r>
          </w:p>
        </w:tc>
      </w:tr>
      <w:tr w:rsidR="00430E6C" w:rsidRPr="00430E6C" w14:paraId="30A95588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58A6B6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A45EF2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7F3BA1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proofErr w:type="spellStart"/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Ditares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C374D9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1.132.148</w:t>
            </w:r>
          </w:p>
        </w:tc>
      </w:tr>
      <w:tr w:rsidR="00430E6C" w:rsidRPr="00430E6C" w14:paraId="457FEAD9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B42FF8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452801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C08D14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Javier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951E30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27.570</w:t>
            </w:r>
          </w:p>
        </w:tc>
      </w:tr>
      <w:tr w:rsidR="00430E6C" w:rsidRPr="00430E6C" w14:paraId="09A2D018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761561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C312A6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5341D5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Bariloche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B56525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308.195</w:t>
            </w:r>
          </w:p>
        </w:tc>
      </w:tr>
      <w:tr w:rsidR="00430E6C" w:rsidRPr="00430E6C" w14:paraId="5E6509A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615EA6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1CF6343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C1FF15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19 de Abril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07B1F1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72.888</w:t>
            </w:r>
          </w:p>
        </w:tc>
      </w:tr>
      <w:tr w:rsidR="00430E6C" w:rsidRPr="00430E6C" w14:paraId="3C504B6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52F2F8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E3EC67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95102E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Reserva Campestre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3E8FD7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68.579</w:t>
            </w:r>
          </w:p>
        </w:tc>
      </w:tr>
      <w:tr w:rsidR="00430E6C" w:rsidRPr="00430E6C" w14:paraId="5DC96C4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F6A208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56E16D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6FC4A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Villa Lía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9D8D0A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66.975</w:t>
            </w:r>
          </w:p>
        </w:tc>
      </w:tr>
      <w:tr w:rsidR="00430E6C" w:rsidRPr="00430E6C" w14:paraId="4375F298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34D042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CA4B31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7672C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Glorieta Pilsen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C1E5A2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298.674</w:t>
            </w:r>
          </w:p>
        </w:tc>
      </w:tr>
      <w:tr w:rsidR="00430E6C" w:rsidRPr="00430E6C" w14:paraId="32025DD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EE89C4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CC0B26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787F18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Villas de San Antonio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548B98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55.315</w:t>
            </w:r>
          </w:p>
        </w:tc>
      </w:tr>
      <w:tr w:rsidR="00430E6C" w:rsidRPr="00430E6C" w14:paraId="2B99D859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FD5D26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8F4703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48292F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 xml:space="preserve">San Agustín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04C565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69.500</w:t>
            </w:r>
          </w:p>
        </w:tc>
      </w:tr>
      <w:tr w:rsidR="00430E6C" w:rsidRPr="00430E6C" w14:paraId="333F9A2B" w14:textId="77777777" w:rsidTr="00430E6C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480D886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COMUNA-04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4A36A87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3.419.770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DEAB1C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Simón Bolívar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FB30E7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195.090</w:t>
            </w:r>
          </w:p>
        </w:tc>
      </w:tr>
      <w:tr w:rsidR="00430E6C" w:rsidRPr="00430E6C" w14:paraId="3B7CE896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A0A256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249F30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FE259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Colinas del sur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5F60DD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387.110</w:t>
            </w:r>
          </w:p>
        </w:tc>
      </w:tr>
      <w:tr w:rsidR="00430E6C" w:rsidRPr="00430E6C" w14:paraId="559302D6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1F39E4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A0BF73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16CDC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Mayorista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DE0D68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383.792</w:t>
            </w:r>
          </w:p>
        </w:tc>
      </w:tr>
      <w:tr w:rsidR="00430E6C" w:rsidRPr="00430E6C" w14:paraId="206A6C5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3E0A70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C73B45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DDA6BC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Carmelo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F65D35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276.719</w:t>
            </w:r>
          </w:p>
        </w:tc>
      </w:tr>
      <w:tr w:rsidR="00430E6C" w:rsidRPr="00430E6C" w14:paraId="1899B356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DCBA32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783F86B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820932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Guayabo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4BAAD5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118.360</w:t>
            </w:r>
          </w:p>
        </w:tc>
      </w:tr>
      <w:tr w:rsidR="00430E6C" w:rsidRPr="00430E6C" w14:paraId="30D94B44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B81A8F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83B9A1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19445F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 Fernando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04C0E9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828.640</w:t>
            </w:r>
          </w:p>
        </w:tc>
      </w:tr>
      <w:tr w:rsidR="00430E6C" w:rsidRPr="00430E6C" w14:paraId="64603E33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B294C6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A64664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8B3A1D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Esmeralda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E552B0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321.627</w:t>
            </w:r>
          </w:p>
        </w:tc>
      </w:tr>
      <w:tr w:rsidR="00430E6C" w:rsidRPr="00430E6C" w14:paraId="0BCB1FB1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B3F0D2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CE7ACB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ED8C5E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Viviendas del Sur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D2C692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198.860</w:t>
            </w:r>
          </w:p>
        </w:tc>
      </w:tr>
      <w:tr w:rsidR="00430E6C" w:rsidRPr="00430E6C" w14:paraId="36DFFD1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A8B7BF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41F116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EAE35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 xml:space="preserve">La </w:t>
            </w:r>
            <w:proofErr w:type="spellStart"/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Hortencia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C1FB143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52.786</w:t>
            </w:r>
          </w:p>
        </w:tc>
      </w:tr>
      <w:tr w:rsidR="00430E6C" w:rsidRPr="00430E6C" w14:paraId="5CABA09D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9FDBD4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652A5F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B66493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Villa Ventura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F3D45C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51.883</w:t>
            </w:r>
          </w:p>
        </w:tc>
      </w:tr>
      <w:tr w:rsidR="00430E6C" w:rsidRPr="00430E6C" w14:paraId="562F7D6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3F3D8A6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6F2F2A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152A4D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Santa María No. 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A8B89B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250.177</w:t>
            </w:r>
          </w:p>
        </w:tc>
      </w:tr>
      <w:tr w:rsidR="00430E6C" w:rsidRPr="00430E6C" w14:paraId="59243519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6EBF5A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53BB17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147CF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Santa María No. 1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30A31C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46.799</w:t>
            </w:r>
          </w:p>
        </w:tc>
      </w:tr>
      <w:tr w:rsidR="00430E6C" w:rsidRPr="00430E6C" w14:paraId="597BC26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D15D473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9842DD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DFB12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Santa María No. 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69BFE6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307.967</w:t>
            </w:r>
          </w:p>
        </w:tc>
      </w:tr>
      <w:tr w:rsidR="00430E6C" w:rsidRPr="00430E6C" w14:paraId="257310E0" w14:textId="77777777" w:rsidTr="00430E6C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7BDEF07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COMUNA-05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32BC04C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618.917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20F664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Balcones de Sevilla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3D4CAC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62.665</w:t>
            </w:r>
          </w:p>
        </w:tc>
      </w:tr>
      <w:tr w:rsidR="00430E6C" w:rsidRPr="00430E6C" w14:paraId="1B1EA2CA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A5B352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812A92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EF24E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Aldea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767FB4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62.239</w:t>
            </w:r>
          </w:p>
        </w:tc>
      </w:tr>
      <w:tr w:rsidR="00430E6C" w:rsidRPr="00430E6C" w14:paraId="4D03B31D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157DF6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3211E0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8889B5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Las Américas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BBC9743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28.533</w:t>
            </w:r>
          </w:p>
        </w:tc>
      </w:tr>
      <w:tr w:rsidR="00430E6C" w:rsidRPr="00430E6C" w14:paraId="012DA6C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1FB4E3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40F4059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C8776D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Las Acacias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3E772D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26.952</w:t>
            </w:r>
          </w:p>
        </w:tc>
      </w:tr>
      <w:tr w:rsidR="00430E6C" w:rsidRPr="00430E6C" w14:paraId="388F13AC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F64FA9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FEF215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3DEF6C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Tablazo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BADE09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107.605</w:t>
            </w:r>
          </w:p>
        </w:tc>
      </w:tr>
      <w:tr w:rsidR="00430E6C" w:rsidRPr="00430E6C" w14:paraId="08CFD00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3F2742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75E6DE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AC300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Loma Linda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4BB845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35.941</w:t>
            </w:r>
          </w:p>
        </w:tc>
      </w:tr>
      <w:tr w:rsidR="00430E6C" w:rsidRPr="00430E6C" w14:paraId="69E8367F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76B48C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9D487C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6AF7E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Calatrava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7B51B62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108.099</w:t>
            </w:r>
          </w:p>
        </w:tc>
      </w:tr>
      <w:tr w:rsidR="00430E6C" w:rsidRPr="00430E6C" w14:paraId="3B426D0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0C7F935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5430A2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7E851F4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Terranova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69CDFC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130.189</w:t>
            </w:r>
          </w:p>
        </w:tc>
      </w:tr>
      <w:tr w:rsidR="00430E6C" w:rsidRPr="00430E6C" w14:paraId="3364BE4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E5C754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C0D4F83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5B0192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Ferrara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FC1A85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56.694</w:t>
            </w:r>
          </w:p>
        </w:tc>
      </w:tr>
      <w:tr w:rsidR="00430E6C" w:rsidRPr="00430E6C" w14:paraId="1F542F46" w14:textId="77777777" w:rsidTr="00430E6C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3AE51A2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COMUNA-06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02298BB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791.832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EE17F6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Fátima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BE1C51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200.600</w:t>
            </w:r>
          </w:p>
        </w:tc>
      </w:tr>
      <w:tr w:rsidR="00430E6C" w:rsidRPr="00430E6C" w14:paraId="2F08594E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BA6516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68D55A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71C9A7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Rosario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F5FF35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240.956</w:t>
            </w:r>
          </w:p>
        </w:tc>
      </w:tr>
      <w:tr w:rsidR="00430E6C" w:rsidRPr="00430E6C" w14:paraId="0288C646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E56DE5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59CF47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15A737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Santa María La Nueva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60D2D1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70.942</w:t>
            </w:r>
          </w:p>
        </w:tc>
      </w:tr>
      <w:tr w:rsidR="00430E6C" w:rsidRPr="00430E6C" w14:paraId="1FC9E5C7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42B0DE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2C0F95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0294AD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La Unión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B29706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32.886</w:t>
            </w:r>
          </w:p>
        </w:tc>
      </w:tr>
      <w:tr w:rsidR="00430E6C" w:rsidRPr="00430E6C" w14:paraId="43643B82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1F80CC4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B29702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FBF352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Progreso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5679FA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42.463</w:t>
            </w:r>
          </w:p>
        </w:tc>
      </w:tr>
      <w:tr w:rsidR="00430E6C" w:rsidRPr="00430E6C" w14:paraId="31CA741C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74BB766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EC7C7B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14523C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Loma de los Zuleta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47A458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92.921</w:t>
            </w:r>
          </w:p>
        </w:tc>
      </w:tr>
      <w:tr w:rsidR="00430E6C" w:rsidRPr="00430E6C" w14:paraId="4BF7D98E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3ED519C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049FB2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1359CB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Los Olivares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0C9777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111.055</w:t>
            </w:r>
          </w:p>
        </w:tc>
      </w:tr>
      <w:tr w:rsidR="00430E6C" w:rsidRPr="00430E6C" w14:paraId="48F2DBD4" w14:textId="77777777" w:rsidTr="00430E6C">
        <w:trPr>
          <w:trHeight w:val="288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7E62081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COMUNA-07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11DC5FD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1.325.281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55E26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Del Valle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FDC13D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359.601</w:t>
            </w:r>
          </w:p>
        </w:tc>
      </w:tr>
      <w:tr w:rsidR="00430E6C" w:rsidRPr="00430E6C" w14:paraId="183C85C0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27E825F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00629D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77ECE4D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Porvenir 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6BD539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25.036</w:t>
            </w:r>
          </w:p>
        </w:tc>
      </w:tr>
      <w:tr w:rsidR="00430E6C" w:rsidRPr="00430E6C" w14:paraId="7038E2D7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4E3CB93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205A26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34987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El Porvenir 1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5C9226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29.789</w:t>
            </w:r>
          </w:p>
        </w:tc>
      </w:tr>
      <w:tr w:rsidR="00430E6C" w:rsidRPr="00430E6C" w14:paraId="144209C6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516338C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6853E9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0C032EE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 xml:space="preserve"> La Villas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86E8DC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82.891</w:t>
            </w:r>
          </w:p>
        </w:tc>
      </w:tr>
      <w:tr w:rsidR="00430E6C" w:rsidRPr="00430E6C" w14:paraId="2D13DABB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447DBBC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699D31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644786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 xml:space="preserve"> San Pablo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BCC70E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125.807</w:t>
            </w:r>
          </w:p>
        </w:tc>
      </w:tr>
      <w:tr w:rsidR="00430E6C" w:rsidRPr="00430E6C" w14:paraId="61B4F9AD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6DBB141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CFEC69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515820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Jardines de San José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529DA9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346.318</w:t>
            </w:r>
          </w:p>
        </w:tc>
      </w:tr>
      <w:tr w:rsidR="00430E6C" w:rsidRPr="00430E6C" w14:paraId="08E0AD52" w14:textId="77777777" w:rsidTr="00430E6C">
        <w:trPr>
          <w:trHeight w:val="288"/>
        </w:trPr>
        <w:tc>
          <w:tcPr>
            <w:tcW w:w="2000" w:type="dxa"/>
            <w:vMerge/>
            <w:vAlign w:val="center"/>
            <w:hideMark/>
          </w:tcPr>
          <w:p w14:paraId="76DB3BA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38DA09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575A3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Tierra Verde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12CA5C7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355.838</w:t>
            </w:r>
          </w:p>
        </w:tc>
      </w:tr>
    </w:tbl>
    <w:p w14:paraId="7916B06A" w14:textId="77777777" w:rsidR="00430E6C" w:rsidRPr="00567883" w:rsidRDefault="00430E6C" w:rsidP="00430E6C">
      <w:pPr>
        <w:rPr>
          <w:rFonts w:ascii="Arial" w:hAnsi="Arial" w:cs="Arial"/>
          <w:b/>
          <w:bCs/>
          <w:sz w:val="24"/>
          <w:szCs w:val="24"/>
        </w:rPr>
      </w:pPr>
    </w:p>
    <w:p w14:paraId="31FAB0CD" w14:textId="6DE43088" w:rsidR="00430E6C" w:rsidRPr="00567883" w:rsidRDefault="00430E6C" w:rsidP="0056788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67883">
        <w:rPr>
          <w:rFonts w:ascii="Arial" w:hAnsi="Arial" w:cs="Arial"/>
          <w:b/>
          <w:bCs/>
          <w:sz w:val="24"/>
          <w:szCs w:val="24"/>
        </w:rPr>
        <w:t xml:space="preserve">Corregimiento de El Manzanillo.  </w:t>
      </w:r>
      <w:r w:rsidRPr="00567883">
        <w:rPr>
          <w:rFonts w:ascii="Arial" w:hAnsi="Arial" w:cs="Arial"/>
          <w:sz w:val="24"/>
          <w:szCs w:val="24"/>
        </w:rPr>
        <w:t>El corregimiento esta conformado por suelo urbano y suelo rural</w:t>
      </w:r>
      <w:r w:rsidR="00F35A2B">
        <w:rPr>
          <w:rFonts w:ascii="Arial" w:hAnsi="Arial" w:cs="Arial"/>
          <w:sz w:val="24"/>
          <w:szCs w:val="24"/>
        </w:rPr>
        <w:t>;</w:t>
      </w:r>
      <w:r w:rsidRPr="00567883">
        <w:rPr>
          <w:rFonts w:ascii="Arial" w:hAnsi="Arial" w:cs="Arial"/>
          <w:sz w:val="24"/>
          <w:szCs w:val="24"/>
        </w:rPr>
        <w:t xml:space="preserve"> el primero se denomina Cabecera</w:t>
      </w:r>
      <w:r w:rsidR="00F35A2B">
        <w:rPr>
          <w:rFonts w:ascii="Arial" w:hAnsi="Arial" w:cs="Arial"/>
          <w:sz w:val="24"/>
          <w:szCs w:val="24"/>
        </w:rPr>
        <w:t xml:space="preserve"> y esta constituido por sectores;  </w:t>
      </w:r>
      <w:r w:rsidRPr="00567883">
        <w:rPr>
          <w:rFonts w:ascii="Arial" w:hAnsi="Arial" w:cs="Arial"/>
          <w:sz w:val="24"/>
          <w:szCs w:val="24"/>
        </w:rPr>
        <w:t>el segundo</w:t>
      </w:r>
      <w:r w:rsidR="00F35A2B">
        <w:rPr>
          <w:rFonts w:ascii="Arial" w:hAnsi="Arial" w:cs="Arial"/>
          <w:sz w:val="24"/>
          <w:szCs w:val="24"/>
        </w:rPr>
        <w:t xml:space="preserve"> está</w:t>
      </w:r>
      <w:r w:rsidRPr="00567883">
        <w:rPr>
          <w:rFonts w:ascii="Arial" w:hAnsi="Arial" w:cs="Arial"/>
          <w:sz w:val="24"/>
          <w:szCs w:val="24"/>
        </w:rPr>
        <w:t xml:space="preserve"> </w:t>
      </w:r>
      <w:r w:rsidR="00F35A2B">
        <w:rPr>
          <w:rFonts w:ascii="Arial" w:hAnsi="Arial" w:cs="Arial"/>
          <w:sz w:val="24"/>
          <w:szCs w:val="24"/>
        </w:rPr>
        <w:t xml:space="preserve">constituido por </w:t>
      </w:r>
      <w:r w:rsidRPr="00567883">
        <w:rPr>
          <w:rFonts w:ascii="Arial" w:hAnsi="Arial" w:cs="Arial"/>
          <w:sz w:val="24"/>
          <w:szCs w:val="24"/>
        </w:rPr>
        <w:t>Veredas de la siguiente manera: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2460"/>
        <w:gridCol w:w="1960"/>
      </w:tblGrid>
      <w:tr w:rsidR="00430E6C" w:rsidRPr="00430E6C" w14:paraId="4B3E2E85" w14:textId="77777777" w:rsidTr="00430E6C">
        <w:trPr>
          <w:trHeight w:val="576"/>
          <w:tblHeader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A77" w14:textId="1EB4F690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5678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Corregimiento</w:t>
            </w: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 xml:space="preserve"> el Manzanillo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87F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Área (m²)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BA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Vereda o Sector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1DF" w14:textId="15D65C4B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</w:pPr>
            <w:r w:rsidRPr="005678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>Superficie aproximada</w:t>
            </w:r>
            <w:r w:rsidRPr="00430E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O"/>
                <w14:ligatures w14:val="none"/>
              </w:rPr>
              <w:t xml:space="preserve"> (m²)</w:t>
            </w:r>
          </w:p>
        </w:tc>
      </w:tr>
      <w:tr w:rsidR="00430E6C" w:rsidRPr="00430E6C" w14:paraId="637795F6" w14:textId="77777777" w:rsidTr="00430E6C">
        <w:trPr>
          <w:trHeight w:val="288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B3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Cabecera Corregimental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B40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708.081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08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Sector El Porvenir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A7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91.252</w:t>
            </w:r>
          </w:p>
        </w:tc>
      </w:tr>
      <w:tr w:rsidR="00430E6C" w:rsidRPr="00430E6C" w14:paraId="1BEE3B52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EEA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942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6D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Sector Los Gómez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94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153.453</w:t>
            </w:r>
          </w:p>
        </w:tc>
      </w:tr>
      <w:tr w:rsidR="00430E6C" w:rsidRPr="00430E6C" w14:paraId="25BC7E1C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7C4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6E3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30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Sector La María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2A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41.682</w:t>
            </w:r>
          </w:p>
        </w:tc>
      </w:tr>
      <w:tr w:rsidR="00430E6C" w:rsidRPr="00430E6C" w14:paraId="256569D1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CFE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126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34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Sector El Pedregal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7F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142.152</w:t>
            </w:r>
          </w:p>
        </w:tc>
      </w:tr>
      <w:tr w:rsidR="00430E6C" w:rsidRPr="00430E6C" w14:paraId="7FD34AD3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446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F637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6AC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 xml:space="preserve">Sector El Progreso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DF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239.764</w:t>
            </w:r>
          </w:p>
        </w:tc>
      </w:tr>
      <w:tr w:rsidR="00430E6C" w:rsidRPr="00430E6C" w14:paraId="6A3E58E0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8B0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11B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88D4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 xml:space="preserve">Sector El Ajizal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D58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39.777</w:t>
            </w:r>
          </w:p>
        </w:tc>
      </w:tr>
      <w:tr w:rsidR="00430E6C" w:rsidRPr="00430E6C" w14:paraId="1A7B81B8" w14:textId="77777777" w:rsidTr="00430E6C">
        <w:trPr>
          <w:trHeight w:val="288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665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E58B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5.218.603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F23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 El Pedregal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766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1.899.974</w:t>
            </w:r>
          </w:p>
        </w:tc>
      </w:tr>
      <w:tr w:rsidR="00430E6C" w:rsidRPr="00430E6C" w14:paraId="35290263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254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F1A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369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 Loma de los Zuleta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17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464.913</w:t>
            </w:r>
          </w:p>
        </w:tc>
      </w:tr>
      <w:tr w:rsidR="00430E6C" w:rsidRPr="00430E6C" w14:paraId="4682CA09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6B3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730E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18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 Los Gómez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BF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687.427</w:t>
            </w:r>
          </w:p>
        </w:tc>
      </w:tr>
      <w:tr w:rsidR="00430E6C" w:rsidRPr="00430E6C" w14:paraId="05A91EB1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A632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875C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AE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 El Porvenir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361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185.231</w:t>
            </w:r>
          </w:p>
        </w:tc>
      </w:tr>
      <w:tr w:rsidR="00430E6C" w:rsidRPr="00430E6C" w14:paraId="7CE27711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320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4768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871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 El Ajizal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C40A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301.670</w:t>
            </w:r>
          </w:p>
        </w:tc>
      </w:tr>
      <w:tr w:rsidR="00430E6C" w:rsidRPr="00430E6C" w14:paraId="3017F534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B34D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48A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A35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 La María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C0C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1.443.693</w:t>
            </w:r>
          </w:p>
        </w:tc>
      </w:tr>
      <w:tr w:rsidR="00430E6C" w:rsidRPr="00430E6C" w14:paraId="70151D6D" w14:textId="77777777" w:rsidTr="00430E6C">
        <w:trPr>
          <w:trHeight w:val="288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9240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6A3B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01F" w14:textId="77777777" w:rsidR="00430E6C" w:rsidRPr="00430E6C" w:rsidRDefault="00430E6C" w:rsidP="00430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Vereda Los Olivares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1B89" w14:textId="77777777" w:rsidR="00430E6C" w:rsidRPr="00430E6C" w:rsidRDefault="00430E6C" w:rsidP="00430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</w:pPr>
            <w:r w:rsidRPr="00430E6C">
              <w:rPr>
                <w:rFonts w:ascii="Arial" w:eastAsia="Times New Roman" w:hAnsi="Arial" w:cs="Arial"/>
                <w:color w:val="000000"/>
                <w:kern w:val="0"/>
                <w:lang w:eastAsia="es-CO"/>
                <w14:ligatures w14:val="none"/>
              </w:rPr>
              <w:t>235.695</w:t>
            </w:r>
          </w:p>
        </w:tc>
      </w:tr>
    </w:tbl>
    <w:p w14:paraId="7D62E9AA" w14:textId="77777777" w:rsidR="00430E6C" w:rsidRPr="00567883" w:rsidRDefault="00430E6C" w:rsidP="00430E6C">
      <w:pPr>
        <w:rPr>
          <w:rFonts w:ascii="Arial" w:hAnsi="Arial" w:cs="Arial"/>
          <w:b/>
          <w:bCs/>
          <w:sz w:val="24"/>
          <w:szCs w:val="24"/>
        </w:rPr>
      </w:pPr>
    </w:p>
    <w:p w14:paraId="1A3E84B0" w14:textId="32758C1A" w:rsidR="009C2DE0" w:rsidRPr="00567883" w:rsidRDefault="009C2DE0" w:rsidP="0056788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1E1E1E"/>
          <w:spacing w:val="2"/>
        </w:rPr>
      </w:pPr>
      <w:r w:rsidRPr="00567883">
        <w:rPr>
          <w:rFonts w:ascii="Arial" w:hAnsi="Arial" w:cs="Arial"/>
          <w:b/>
          <w:bCs/>
          <w:color w:val="1E1E1E"/>
          <w:spacing w:val="2"/>
        </w:rPr>
        <w:t xml:space="preserve">Protocolización de </w:t>
      </w:r>
      <w:r w:rsidR="00430E6C" w:rsidRPr="00567883">
        <w:rPr>
          <w:rFonts w:ascii="Arial" w:hAnsi="Arial" w:cs="Arial"/>
          <w:b/>
          <w:bCs/>
          <w:color w:val="1E1E1E"/>
          <w:spacing w:val="2"/>
        </w:rPr>
        <w:t>mapa</w:t>
      </w:r>
      <w:r w:rsidRPr="00567883">
        <w:rPr>
          <w:rFonts w:ascii="Arial" w:hAnsi="Arial" w:cs="Arial"/>
          <w:color w:val="1E1E1E"/>
          <w:spacing w:val="2"/>
        </w:rPr>
        <w:t>. Los límites de</w:t>
      </w:r>
      <w:r w:rsidR="00567883" w:rsidRPr="00567883">
        <w:rPr>
          <w:rFonts w:ascii="Arial" w:hAnsi="Arial" w:cs="Arial"/>
          <w:color w:val="1E1E1E"/>
          <w:spacing w:val="2"/>
        </w:rPr>
        <w:t xml:space="preserve">l corregimiento con sus sectores y veredas, así como la cabecera municipal con sus </w:t>
      </w:r>
      <w:r w:rsidRPr="00567883">
        <w:rPr>
          <w:rFonts w:ascii="Arial" w:hAnsi="Arial" w:cs="Arial"/>
          <w:color w:val="1E1E1E"/>
          <w:spacing w:val="2"/>
        </w:rPr>
        <w:t xml:space="preserve">comunas y barrios, </w:t>
      </w:r>
      <w:r w:rsidR="00567883" w:rsidRPr="00567883">
        <w:rPr>
          <w:rFonts w:ascii="Arial" w:hAnsi="Arial" w:cs="Arial"/>
          <w:color w:val="1E1E1E"/>
          <w:spacing w:val="2"/>
        </w:rPr>
        <w:t>con sus correspondientes</w:t>
      </w:r>
      <w:r w:rsidRPr="00567883">
        <w:rPr>
          <w:rFonts w:ascii="Arial" w:hAnsi="Arial" w:cs="Arial"/>
          <w:color w:val="1E1E1E"/>
          <w:spacing w:val="2"/>
        </w:rPr>
        <w:t xml:space="preserve"> denominaciones y las codificaciones se consignan en el </w:t>
      </w:r>
      <w:r w:rsidR="00567883" w:rsidRPr="00567883">
        <w:rPr>
          <w:rFonts w:ascii="Arial" w:hAnsi="Arial" w:cs="Arial"/>
          <w:color w:val="1E1E1E"/>
          <w:spacing w:val="2"/>
        </w:rPr>
        <w:t xml:space="preserve">mapa </w:t>
      </w:r>
      <w:r w:rsidRPr="00567883">
        <w:rPr>
          <w:rFonts w:ascii="Arial" w:hAnsi="Arial" w:cs="Arial"/>
          <w:color w:val="1E1E1E"/>
          <w:spacing w:val="2"/>
        </w:rPr>
        <w:t xml:space="preserve">que se anexa a este </w:t>
      </w:r>
      <w:r w:rsidR="00567883" w:rsidRPr="00567883">
        <w:rPr>
          <w:rFonts w:ascii="Arial" w:hAnsi="Arial" w:cs="Arial"/>
          <w:color w:val="1E1E1E"/>
          <w:spacing w:val="2"/>
        </w:rPr>
        <w:t>Acuerdo</w:t>
      </w:r>
      <w:r w:rsidRPr="00567883">
        <w:rPr>
          <w:rFonts w:ascii="Arial" w:hAnsi="Arial" w:cs="Arial"/>
          <w:color w:val="1E1E1E"/>
          <w:spacing w:val="2"/>
        </w:rPr>
        <w:t xml:space="preserve"> y que hace parte de él.</w:t>
      </w:r>
    </w:p>
    <w:p w14:paraId="62D4E0D0" w14:textId="77777777" w:rsidR="00567883" w:rsidRPr="00567883" w:rsidRDefault="00567883" w:rsidP="0056788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E1E1E"/>
          <w:spacing w:val="2"/>
        </w:rPr>
      </w:pPr>
    </w:p>
    <w:p w14:paraId="6CB447CD" w14:textId="29FC836E" w:rsidR="00567883" w:rsidRPr="00F35A2B" w:rsidRDefault="00567883" w:rsidP="00B022E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1E1E1E"/>
          <w:spacing w:val="2"/>
        </w:rPr>
      </w:pPr>
      <w:r w:rsidRPr="00F35A2B">
        <w:rPr>
          <w:rFonts w:ascii="Arial" w:hAnsi="Arial" w:cs="Arial"/>
          <w:b/>
          <w:bCs/>
          <w:color w:val="1E1E1E"/>
          <w:spacing w:val="2"/>
        </w:rPr>
        <w:t>Vigencia</w:t>
      </w:r>
      <w:r w:rsidRPr="00F35A2B">
        <w:rPr>
          <w:rFonts w:ascii="Arial" w:hAnsi="Arial" w:cs="Arial"/>
          <w:color w:val="1E1E1E"/>
          <w:spacing w:val="2"/>
        </w:rPr>
        <w:t>.  Este Acuerdo rige desde su</w:t>
      </w:r>
      <w:r w:rsidR="00F35A2B">
        <w:rPr>
          <w:rFonts w:ascii="Arial" w:hAnsi="Arial" w:cs="Arial"/>
          <w:color w:val="1E1E1E"/>
          <w:spacing w:val="2"/>
        </w:rPr>
        <w:t xml:space="preserve"> publicación</w:t>
      </w:r>
    </w:p>
    <w:p w14:paraId="45694F81" w14:textId="77777777" w:rsidR="00567883" w:rsidRPr="00567883" w:rsidRDefault="00567883" w:rsidP="009C2DE0">
      <w:pPr>
        <w:pStyle w:val="NormalWeb"/>
        <w:spacing w:before="0" w:beforeAutospacing="0" w:after="0" w:afterAutospacing="0"/>
        <w:jc w:val="both"/>
        <w:rPr>
          <w:rStyle w:val="baj"/>
          <w:rFonts w:ascii="Arial" w:eastAsiaTheme="majorEastAsia" w:hAnsi="Arial" w:cs="Arial"/>
          <w:color w:val="1E1E1E"/>
          <w:spacing w:val="2"/>
          <w:sz w:val="27"/>
          <w:szCs w:val="27"/>
        </w:rPr>
      </w:pPr>
      <w:bookmarkStart w:id="2" w:name="4"/>
    </w:p>
    <w:bookmarkEnd w:id="2"/>
    <w:p w14:paraId="01B377C1" w14:textId="5EF0625E" w:rsidR="009C2DE0" w:rsidRPr="00567883" w:rsidRDefault="009C2DE0" w:rsidP="00567883">
      <w:pPr>
        <w:pStyle w:val="centrado"/>
        <w:spacing w:before="0" w:beforeAutospacing="0" w:after="240" w:afterAutospacing="0"/>
        <w:jc w:val="both"/>
        <w:rPr>
          <w:rFonts w:ascii="Arial" w:hAnsi="Arial" w:cs="Arial"/>
          <w:color w:val="1E1E1E"/>
          <w:spacing w:val="2"/>
        </w:rPr>
      </w:pPr>
      <w:r w:rsidRPr="00567883">
        <w:rPr>
          <w:rFonts w:ascii="Arial" w:hAnsi="Arial" w:cs="Arial"/>
          <w:color w:val="1E1E1E"/>
          <w:spacing w:val="2"/>
        </w:rPr>
        <w:t xml:space="preserve">Dado en </w:t>
      </w:r>
      <w:r w:rsidR="00567883" w:rsidRPr="00567883">
        <w:rPr>
          <w:rFonts w:ascii="Arial" w:hAnsi="Arial" w:cs="Arial"/>
          <w:color w:val="1E1E1E"/>
          <w:spacing w:val="2"/>
        </w:rPr>
        <w:t>Itagüí</w:t>
      </w:r>
      <w:r w:rsidRPr="00567883">
        <w:rPr>
          <w:rFonts w:ascii="Arial" w:hAnsi="Arial" w:cs="Arial"/>
          <w:color w:val="1E1E1E"/>
          <w:spacing w:val="2"/>
        </w:rPr>
        <w:t xml:space="preserve"> a los treinta (</w:t>
      </w:r>
      <w:proofErr w:type="spellStart"/>
      <w:r w:rsidR="00567883" w:rsidRPr="00567883">
        <w:rPr>
          <w:rFonts w:ascii="Arial" w:hAnsi="Arial" w:cs="Arial"/>
          <w:color w:val="1E1E1E"/>
          <w:spacing w:val="2"/>
        </w:rPr>
        <w:t>xx</w:t>
      </w:r>
      <w:proofErr w:type="spellEnd"/>
      <w:r w:rsidRPr="00567883">
        <w:rPr>
          <w:rFonts w:ascii="Arial" w:hAnsi="Arial" w:cs="Arial"/>
          <w:color w:val="1E1E1E"/>
          <w:spacing w:val="2"/>
        </w:rPr>
        <w:t xml:space="preserve">) días del mes de </w:t>
      </w:r>
      <w:r w:rsidR="00567883" w:rsidRPr="00567883">
        <w:rPr>
          <w:rFonts w:ascii="Arial" w:hAnsi="Arial" w:cs="Arial"/>
          <w:color w:val="1E1E1E"/>
          <w:spacing w:val="2"/>
        </w:rPr>
        <w:t xml:space="preserve">diciembre </w:t>
      </w:r>
      <w:r w:rsidRPr="00567883">
        <w:rPr>
          <w:rFonts w:ascii="Arial" w:hAnsi="Arial" w:cs="Arial"/>
          <w:color w:val="1E1E1E"/>
          <w:spacing w:val="2"/>
        </w:rPr>
        <w:t xml:space="preserve">de dos mil </w:t>
      </w:r>
      <w:r w:rsidR="00567883" w:rsidRPr="00567883">
        <w:rPr>
          <w:rFonts w:ascii="Arial" w:hAnsi="Arial" w:cs="Arial"/>
          <w:color w:val="1E1E1E"/>
          <w:spacing w:val="2"/>
        </w:rPr>
        <w:t xml:space="preserve">veintitrés </w:t>
      </w:r>
      <w:r w:rsidRPr="00567883">
        <w:rPr>
          <w:rFonts w:ascii="Arial" w:hAnsi="Arial" w:cs="Arial"/>
          <w:color w:val="1E1E1E"/>
          <w:spacing w:val="2"/>
        </w:rPr>
        <w:t>(20</w:t>
      </w:r>
      <w:r w:rsidR="00567883" w:rsidRPr="00567883">
        <w:rPr>
          <w:rFonts w:ascii="Arial" w:hAnsi="Arial" w:cs="Arial"/>
          <w:color w:val="1E1E1E"/>
          <w:spacing w:val="2"/>
        </w:rPr>
        <w:t>23</w:t>
      </w:r>
      <w:r w:rsidRPr="00567883">
        <w:rPr>
          <w:rFonts w:ascii="Arial" w:hAnsi="Arial" w:cs="Arial"/>
          <w:color w:val="1E1E1E"/>
          <w:spacing w:val="2"/>
        </w:rPr>
        <w:t>).</w:t>
      </w:r>
    </w:p>
    <w:p w14:paraId="1744214A" w14:textId="77777777" w:rsidR="00567883" w:rsidRPr="00567883" w:rsidRDefault="00567883" w:rsidP="009C2DE0">
      <w:pPr>
        <w:pStyle w:val="centrado"/>
        <w:spacing w:before="0" w:beforeAutospacing="0" w:after="240" w:afterAutospacing="0"/>
        <w:jc w:val="center"/>
        <w:rPr>
          <w:rFonts w:ascii="Arial" w:hAnsi="Arial" w:cs="Arial"/>
          <w:color w:val="1E1E1E"/>
          <w:spacing w:val="2"/>
          <w:sz w:val="27"/>
          <w:szCs w:val="27"/>
        </w:rPr>
      </w:pPr>
    </w:p>
    <w:p w14:paraId="40F9713F" w14:textId="77777777" w:rsidR="00567883" w:rsidRPr="00567883" w:rsidRDefault="00567883" w:rsidP="00567883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</w:rPr>
      </w:pPr>
    </w:p>
    <w:p w14:paraId="3C7A5C26" w14:textId="11AD8FB7" w:rsidR="00567883" w:rsidRPr="00567883" w:rsidRDefault="00567883" w:rsidP="00567883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67883">
        <w:rPr>
          <w:rFonts w:ascii="Arial" w:hAnsi="Arial" w:cs="Arial"/>
          <w:sz w:val="28"/>
          <w:szCs w:val="28"/>
        </w:rPr>
        <w:t>Dado en Itagüí a los ___ días del mes de</w:t>
      </w:r>
      <w:r w:rsidRPr="00567883">
        <w:rPr>
          <w:rFonts w:ascii="Arial" w:hAnsi="Arial" w:cs="Arial"/>
          <w:sz w:val="28"/>
          <w:szCs w:val="28"/>
        </w:rPr>
        <w:t xml:space="preserve"> diciembre</w:t>
      </w:r>
      <w:r w:rsidRPr="00567883">
        <w:rPr>
          <w:rFonts w:ascii="Arial" w:hAnsi="Arial" w:cs="Arial"/>
          <w:sz w:val="28"/>
          <w:szCs w:val="28"/>
        </w:rPr>
        <w:t xml:space="preserve"> de dos mil veintitrés (2023)</w:t>
      </w:r>
    </w:p>
    <w:p w14:paraId="24A82777" w14:textId="77777777" w:rsidR="00567883" w:rsidRPr="00567883" w:rsidRDefault="00567883" w:rsidP="00567883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FEBE32" w14:textId="77777777" w:rsidR="00567883" w:rsidRPr="00567883" w:rsidRDefault="00567883" w:rsidP="00567883">
      <w:pPr>
        <w:pStyle w:val="Lista1Numero"/>
        <w:shd w:val="clear" w:color="auto" w:fill="FFFFFF" w:themeFill="background1"/>
        <w:jc w:val="center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567883">
        <w:rPr>
          <w:rFonts w:eastAsiaTheme="minorHAnsi"/>
          <w:color w:val="auto"/>
          <w:sz w:val="28"/>
          <w:szCs w:val="28"/>
          <w:lang w:eastAsia="en-US"/>
        </w:rPr>
        <w:t>xxxxxxxxxxxxxxxxxxxxxx</w:t>
      </w:r>
      <w:proofErr w:type="spellEnd"/>
    </w:p>
    <w:p w14:paraId="04D36653" w14:textId="77777777" w:rsidR="00567883" w:rsidRPr="00567883" w:rsidRDefault="00567883" w:rsidP="00567883">
      <w:pPr>
        <w:pStyle w:val="Lista1Numero"/>
        <w:shd w:val="clear" w:color="auto" w:fill="FFFFFF" w:themeFill="background1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567883">
        <w:rPr>
          <w:rFonts w:eastAsiaTheme="minorHAnsi"/>
          <w:color w:val="auto"/>
          <w:sz w:val="28"/>
          <w:szCs w:val="28"/>
          <w:lang w:eastAsia="en-US"/>
        </w:rPr>
        <w:t>Presidente</w:t>
      </w:r>
    </w:p>
    <w:p w14:paraId="3D092FAE" w14:textId="77777777" w:rsidR="00567883" w:rsidRPr="00567883" w:rsidRDefault="00567883" w:rsidP="00567883">
      <w:pPr>
        <w:pStyle w:val="Lista1Numero"/>
        <w:shd w:val="clear" w:color="auto" w:fill="FFFFFF" w:themeFill="background1"/>
        <w:jc w:val="center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567883">
        <w:rPr>
          <w:rFonts w:eastAsiaTheme="minorHAnsi"/>
          <w:color w:val="auto"/>
          <w:sz w:val="28"/>
          <w:szCs w:val="28"/>
          <w:lang w:eastAsia="en-US"/>
        </w:rPr>
        <w:t>xxxxxxxxxxxxxxxxx</w:t>
      </w:r>
      <w:proofErr w:type="spellEnd"/>
    </w:p>
    <w:p w14:paraId="24770286" w14:textId="77777777" w:rsidR="00567883" w:rsidRPr="00567883" w:rsidRDefault="00567883" w:rsidP="00567883">
      <w:pPr>
        <w:pStyle w:val="Lista1Numero"/>
        <w:shd w:val="clear" w:color="auto" w:fill="FFFFFF" w:themeFill="background1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567883">
        <w:rPr>
          <w:rFonts w:eastAsiaTheme="minorHAnsi"/>
          <w:color w:val="auto"/>
          <w:sz w:val="28"/>
          <w:szCs w:val="28"/>
          <w:lang w:eastAsia="en-US"/>
        </w:rPr>
        <w:t>Secretario</w:t>
      </w:r>
    </w:p>
    <w:p w14:paraId="04A8A021" w14:textId="77777777" w:rsidR="00567883" w:rsidRPr="00567883" w:rsidRDefault="00567883" w:rsidP="00567883">
      <w:pPr>
        <w:pStyle w:val="Lista1Numero"/>
        <w:shd w:val="clear" w:color="auto" w:fill="FFFFFF" w:themeFill="background1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567883">
        <w:rPr>
          <w:rFonts w:eastAsiaTheme="minorHAnsi"/>
          <w:color w:val="auto"/>
          <w:sz w:val="28"/>
          <w:szCs w:val="28"/>
          <w:lang w:eastAsia="en-US"/>
        </w:rPr>
        <w:t>Post scriptum: Este Acuerdo tuvo (2) debates en dos días diferentes y en ambos fue aprobado</w:t>
      </w:r>
    </w:p>
    <w:p w14:paraId="5413D679" w14:textId="77777777" w:rsidR="00567883" w:rsidRPr="00567883" w:rsidRDefault="00567883" w:rsidP="00567883">
      <w:pPr>
        <w:pStyle w:val="Lista1Numero"/>
        <w:shd w:val="clear" w:color="auto" w:fill="FFFFFF" w:themeFill="background1"/>
        <w:jc w:val="center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567883">
        <w:rPr>
          <w:rFonts w:eastAsiaTheme="minorHAnsi"/>
          <w:color w:val="auto"/>
          <w:sz w:val="28"/>
          <w:szCs w:val="28"/>
          <w:lang w:eastAsia="en-US"/>
        </w:rPr>
        <w:t>xxxxxxxxxxxxxxxxxxxxxxxx</w:t>
      </w:r>
      <w:proofErr w:type="spellEnd"/>
    </w:p>
    <w:p w14:paraId="02B39409" w14:textId="7C5A00D2" w:rsidR="008C4032" w:rsidRPr="00567883" w:rsidRDefault="00567883" w:rsidP="00A57BA3">
      <w:pPr>
        <w:pStyle w:val="NormalArticulado"/>
        <w:shd w:val="clear" w:color="auto" w:fill="FFFFFF" w:themeFill="background1"/>
        <w:jc w:val="center"/>
        <w:rPr>
          <w:sz w:val="24"/>
          <w:szCs w:val="24"/>
        </w:rPr>
      </w:pPr>
      <w:r w:rsidRPr="00567883">
        <w:rPr>
          <w:rFonts w:eastAsiaTheme="minorHAnsi"/>
          <w:color w:val="auto"/>
          <w:sz w:val="28"/>
          <w:szCs w:val="28"/>
        </w:rPr>
        <w:t>Secretario</w:t>
      </w:r>
    </w:p>
    <w:sectPr w:rsidR="008C4032" w:rsidRPr="00567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AB3"/>
    <w:multiLevelType w:val="hybridMultilevel"/>
    <w:tmpl w:val="60DC43AA"/>
    <w:lvl w:ilvl="0" w:tplc="041E2C42">
      <w:start w:val="1"/>
      <w:numFmt w:val="ordinal"/>
      <w:lvlText w:val="Artículo 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61227"/>
    <w:multiLevelType w:val="hybridMultilevel"/>
    <w:tmpl w:val="44224460"/>
    <w:lvl w:ilvl="0" w:tplc="041E2C42">
      <w:start w:val="1"/>
      <w:numFmt w:val="ordinal"/>
      <w:lvlText w:val="Artículo 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7122">
    <w:abstractNumId w:val="0"/>
  </w:num>
  <w:num w:numId="2" w16cid:durableId="108175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32"/>
    <w:rsid w:val="000D1D0B"/>
    <w:rsid w:val="002329E3"/>
    <w:rsid w:val="002A5EA5"/>
    <w:rsid w:val="002B6012"/>
    <w:rsid w:val="00430E6C"/>
    <w:rsid w:val="00542AD8"/>
    <w:rsid w:val="00567883"/>
    <w:rsid w:val="00635F68"/>
    <w:rsid w:val="008C4032"/>
    <w:rsid w:val="009C2DE0"/>
    <w:rsid w:val="00A57BA3"/>
    <w:rsid w:val="00A642AA"/>
    <w:rsid w:val="00CC55FF"/>
    <w:rsid w:val="00CE3912"/>
    <w:rsid w:val="00D453D3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7CF"/>
  <w15:chartTrackingRefBased/>
  <w15:docId w15:val="{151F156D-A9B3-44C0-A128-0C058375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40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40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40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40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40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40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40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40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40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0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40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40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40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403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40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403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40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40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C40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4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C40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C40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C40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C403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C40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C40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40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403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C4032"/>
    <w:rPr>
      <w:b/>
      <w:bCs/>
      <w:smallCaps/>
      <w:color w:val="0F4761" w:themeColor="accent1" w:themeShade="BF"/>
      <w:spacing w:val="5"/>
    </w:rPr>
  </w:style>
  <w:style w:type="paragraph" w:customStyle="1" w:styleId="centrado">
    <w:name w:val="centrado"/>
    <w:basedOn w:val="Normal"/>
    <w:rsid w:val="009C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customStyle="1" w:styleId="baj">
    <w:name w:val="b_aj"/>
    <w:basedOn w:val="Fuentedeprrafopredeter"/>
    <w:rsid w:val="009C2DE0"/>
  </w:style>
  <w:style w:type="paragraph" w:styleId="NormalWeb">
    <w:name w:val="Normal (Web)"/>
    <w:basedOn w:val="Normal"/>
    <w:uiPriority w:val="99"/>
    <w:semiHidden/>
    <w:unhideWhenUsed/>
    <w:rsid w:val="009C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paragraph" w:customStyle="1" w:styleId="NormalArticulado">
    <w:name w:val="NormalArticulado"/>
    <w:basedOn w:val="Normal"/>
    <w:link w:val="NormalArticuladoCar"/>
    <w:qFormat/>
    <w:rsid w:val="00567883"/>
    <w:pPr>
      <w:spacing w:before="160" w:after="120" w:line="260" w:lineRule="atLeast"/>
      <w:jc w:val="both"/>
    </w:pPr>
    <w:rPr>
      <w:rFonts w:ascii="Arial" w:eastAsia="Calibri" w:hAnsi="Arial" w:cs="Arial"/>
      <w:color w:val="000000"/>
      <w:kern w:val="0"/>
    </w:rPr>
  </w:style>
  <w:style w:type="character" w:customStyle="1" w:styleId="NormalArticuladoCar">
    <w:name w:val="NormalArticulado Car"/>
    <w:basedOn w:val="Fuentedeprrafopredeter"/>
    <w:link w:val="NormalArticulado"/>
    <w:qFormat/>
    <w:rsid w:val="00567883"/>
    <w:rPr>
      <w:rFonts w:ascii="Arial" w:eastAsia="Calibri" w:hAnsi="Arial" w:cs="Arial"/>
      <w:color w:val="000000"/>
      <w:kern w:val="0"/>
    </w:rPr>
  </w:style>
  <w:style w:type="paragraph" w:customStyle="1" w:styleId="Lista1Numero">
    <w:name w:val="Lista1 Numero"/>
    <w:basedOn w:val="NormalArticulado"/>
    <w:link w:val="Lista1NumeroCar"/>
    <w:qFormat/>
    <w:rsid w:val="00567883"/>
    <w:pPr>
      <w:spacing w:before="120"/>
    </w:pPr>
    <w:rPr>
      <w:lang w:eastAsia="en-GB"/>
    </w:rPr>
  </w:style>
  <w:style w:type="character" w:customStyle="1" w:styleId="Lista1NumeroCar">
    <w:name w:val="Lista1 Numero Car"/>
    <w:basedOn w:val="NormalArticuladoCar"/>
    <w:link w:val="Lista1Numero"/>
    <w:qFormat/>
    <w:rsid w:val="00567883"/>
    <w:rPr>
      <w:rFonts w:ascii="Arial" w:eastAsia="Calibri" w:hAnsi="Arial" w:cs="Arial"/>
      <w:color w:val="000000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Zuluaga Carmona</dc:creator>
  <cp:keywords/>
  <dc:description/>
  <cp:lastModifiedBy>Juan Guillermo Zuluaga Carmona</cp:lastModifiedBy>
  <cp:revision>4</cp:revision>
  <dcterms:created xsi:type="dcterms:W3CDTF">2023-11-30T02:26:00Z</dcterms:created>
  <dcterms:modified xsi:type="dcterms:W3CDTF">2023-11-30T02:44:00Z</dcterms:modified>
</cp:coreProperties>
</file>